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183" w:rsidRPr="00C92183" w:rsidRDefault="00C92183" w:rsidP="00C92183">
      <w:pPr>
        <w:spacing w:after="0" w:line="240" w:lineRule="auto"/>
        <w:jc w:val="center"/>
        <w:rPr>
          <w:rFonts w:eastAsia="Times New Roman" w:cs="Times New Roman"/>
          <w:b/>
          <w:color w:val="000000"/>
          <w:sz w:val="28"/>
          <w:lang w:val="en-US"/>
        </w:rPr>
      </w:pPr>
      <w:r w:rsidRPr="00C92183">
        <w:rPr>
          <w:rFonts w:eastAsia="Times New Roman" w:cs="Times New Roman"/>
          <w:b/>
          <w:color w:val="000000"/>
          <w:sz w:val="28"/>
          <w:lang w:val="en-US"/>
        </w:rPr>
        <w:t>SCREENING IN TWIN PREGNANCIES</w:t>
      </w:r>
    </w:p>
    <w:p w:rsidR="00C92183" w:rsidRPr="00C92183" w:rsidRDefault="00C92183" w:rsidP="00C92183">
      <w:pPr>
        <w:rPr>
          <w:rFonts w:eastAsia="Times New Roman" w:cs="Times New Roman"/>
          <w:color w:val="000000"/>
          <w:lang w:val="en-US"/>
        </w:rPr>
      </w:pPr>
      <w:r>
        <w:t xml:space="preserve">Ioana Dragan, </w:t>
      </w:r>
      <w:r w:rsidRPr="00C92183">
        <w:rPr>
          <w:rFonts w:eastAsia="Times New Roman" w:cs="Times New Roman"/>
          <w:color w:val="000000"/>
          <w:lang w:val="en-US"/>
        </w:rPr>
        <w:t>Kypros</w:t>
      </w:r>
      <w:r>
        <w:rPr>
          <w:rFonts w:eastAsia="Times New Roman" w:cs="Times New Roman"/>
          <w:color w:val="000000"/>
          <w:lang w:val="en-US"/>
        </w:rPr>
        <w:t xml:space="preserve"> Nicolaides</w:t>
      </w:r>
    </w:p>
    <w:p w:rsidR="00C92183" w:rsidRPr="00C92183" w:rsidRDefault="00C92183" w:rsidP="00C92183">
      <w:pPr>
        <w:spacing w:after="0" w:line="240" w:lineRule="auto"/>
        <w:rPr>
          <w:rFonts w:eastAsia="Times New Roman" w:cs="Times New Roman"/>
          <w:color w:val="000000"/>
          <w:lang w:val="en-US"/>
        </w:rPr>
      </w:pPr>
      <w:r w:rsidRPr="00C92183">
        <w:rPr>
          <w:rFonts w:eastAsia="Times New Roman" w:cs="Times New Roman"/>
          <w:color w:val="000000"/>
          <w:lang w:val="en-US"/>
        </w:rPr>
        <w:t>Kings College Hospital</w:t>
      </w:r>
      <w:r>
        <w:rPr>
          <w:rFonts w:eastAsia="Times New Roman" w:cs="Times New Roman"/>
          <w:color w:val="000000"/>
          <w:lang w:val="en-US"/>
        </w:rPr>
        <w:t>, London, UK</w:t>
      </w:r>
    </w:p>
    <w:p w:rsidR="00C92183" w:rsidRPr="00C92183" w:rsidRDefault="00C92183">
      <w:pPr>
        <w:rPr>
          <w:lang w:val="en-US"/>
        </w:rPr>
      </w:pPr>
    </w:p>
    <w:p w:rsidR="00C92183" w:rsidRDefault="00C92183" w:rsidP="00C92183">
      <w:r>
        <w:t xml:space="preserve">Twin pregnancies have an increasing incidence world wide and this is mostly due to the advanced maternal age but also to the usage of assisted reproduction techniques. </w:t>
      </w:r>
    </w:p>
    <w:p w:rsidR="00C92183" w:rsidRDefault="00C92183" w:rsidP="00C92183">
      <w:r>
        <w:t xml:space="preserve">In the era where 8-12/1000 pregnancies are multiples it is only appropriate to review the available screening techniques, their detection rates and the best algorithm for clinical setting. </w:t>
      </w:r>
    </w:p>
    <w:p w:rsidR="00C92183" w:rsidRDefault="00C92183" w:rsidP="00C92183">
      <w:r>
        <w:t xml:space="preserve">The paper will discuss about all the available screening protocols in the first trimester starting with the combined screening test and also cell free fatal DNA and will also discuss about the method of choice for prenatal invasive testing in twin pregnancies. </w:t>
      </w:r>
    </w:p>
    <w:p w:rsidR="00C92183" w:rsidRDefault="00C92183" w:rsidP="00C92183">
      <w:r>
        <w:t>In the last part we will focus on counselling parents with discordant twins for abnormalities and when and if there is a place for selective embryo reductions with the emphasis on monochorionic and dichorionic twin pregnancies</w:t>
      </w:r>
    </w:p>
    <w:sectPr w:rsidR="00C92183"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C92183"/>
    <w:rsid w:val="00172815"/>
    <w:rsid w:val="00206D8F"/>
    <w:rsid w:val="002358FA"/>
    <w:rsid w:val="00291FEF"/>
    <w:rsid w:val="0036114D"/>
    <w:rsid w:val="00421ECB"/>
    <w:rsid w:val="0070372B"/>
    <w:rsid w:val="008E0D2C"/>
    <w:rsid w:val="00A400C1"/>
    <w:rsid w:val="00AD23FC"/>
    <w:rsid w:val="00C92183"/>
    <w:rsid w:val="00D10F22"/>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413233">
      <w:bodyDiv w:val="1"/>
      <w:marLeft w:val="0"/>
      <w:marRight w:val="0"/>
      <w:marTop w:val="0"/>
      <w:marBottom w:val="0"/>
      <w:divBdr>
        <w:top w:val="none" w:sz="0" w:space="0" w:color="auto"/>
        <w:left w:val="none" w:sz="0" w:space="0" w:color="auto"/>
        <w:bottom w:val="none" w:sz="0" w:space="0" w:color="auto"/>
        <w:right w:val="none" w:sz="0" w:space="0" w:color="auto"/>
      </w:divBdr>
    </w:div>
    <w:div w:id="1681275999">
      <w:bodyDiv w:val="1"/>
      <w:marLeft w:val="0"/>
      <w:marRight w:val="0"/>
      <w:marTop w:val="0"/>
      <w:marBottom w:val="0"/>
      <w:divBdr>
        <w:top w:val="none" w:sz="0" w:space="0" w:color="auto"/>
        <w:left w:val="none" w:sz="0" w:space="0" w:color="auto"/>
        <w:bottom w:val="none" w:sz="0" w:space="0" w:color="auto"/>
        <w:right w:val="none" w:sz="0" w:space="0" w:color="auto"/>
      </w:divBdr>
    </w:div>
    <w:div w:id="17352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2016-10-12T11:53:00Z</dcterms:created>
  <dcterms:modified xsi:type="dcterms:W3CDTF">2016-10-12T11:55:00Z</dcterms:modified>
</cp:coreProperties>
</file>